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DBA" w:rsidRPr="007E4783" w:rsidRDefault="007E4783">
      <w:pPr>
        <w:spacing w:afterLines="150" w:after="468"/>
        <w:jc w:val="center"/>
        <w:rPr>
          <w:rFonts w:asciiTheme="majorEastAsia" w:eastAsiaTheme="majorEastAsia" w:hAnsiTheme="majorEastAsia" w:cs="长城小标宋体"/>
          <w:b/>
          <w:bCs/>
          <w:sz w:val="44"/>
          <w:szCs w:val="44"/>
        </w:rPr>
      </w:pPr>
      <w:r w:rsidRPr="007E4783">
        <w:rPr>
          <w:rFonts w:asciiTheme="majorEastAsia" w:eastAsiaTheme="majorEastAsia" w:hAnsiTheme="majorEastAsia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-755015</wp:posOffset>
                </wp:positionH>
                <wp:positionV relativeFrom="paragraph">
                  <wp:posOffset>662305</wp:posOffset>
                </wp:positionV>
                <wp:extent cx="6646545" cy="7999095"/>
                <wp:effectExtent l="9525" t="9525" r="11430" b="11430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545" cy="7999095"/>
                          <a:chOff x="7549" y="2466"/>
                          <a:chExt cx="10467" cy="12597"/>
                        </a:xfrm>
                      </wpg:grpSpPr>
                      <wps:wsp>
                        <wps:cNvPr id="1" name="流程图: 过程 1"/>
                        <wps:cNvSpPr/>
                        <wps:spPr>
                          <a:xfrm>
                            <a:off x="7549" y="8309"/>
                            <a:ext cx="1818" cy="518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spacing w:afterLines="50" w:after="156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质量管理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临床试验质量管理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SOP</w:t>
                              </w:r>
                            </w:p>
                            <w:p w:rsidR="00366DBA" w:rsidRDefault="00366DB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" name="流程图: 过程 2"/>
                        <wps:cNvSpPr/>
                        <wps:spPr>
                          <a:xfrm>
                            <a:off x="9971" y="3303"/>
                            <a:ext cx="1915" cy="65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spacing w:afterLines="50" w:after="156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制度质量要求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临床试验质量管理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SOP</w:t>
                              </w:r>
                            </w:p>
                            <w:p w:rsidR="00366DBA" w:rsidRDefault="00366DB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3" name="流程图: 过程 3"/>
                        <wps:cNvSpPr/>
                        <wps:spPr>
                          <a:xfrm>
                            <a:off x="10130" y="7006"/>
                            <a:ext cx="1766" cy="567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spacing w:afterLines="50" w:after="156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2"/>
                                  <w:szCs w:val="24"/>
                                </w:rPr>
                                <w:t>培训质量要求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临床试验质量管理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SOP</w:t>
                              </w:r>
                            </w:p>
                            <w:p w:rsidR="00366DBA" w:rsidRDefault="00366DB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流程图: 过程 4"/>
                        <wps:cNvSpPr/>
                        <wps:spPr>
                          <a:xfrm>
                            <a:off x="9987" y="11029"/>
                            <a:ext cx="1935" cy="849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spacing w:afterLines="50" w:after="156"/>
                                <w:jc w:val="center"/>
                                <w:rPr>
                                  <w:rFonts w:ascii="宋体" w:eastAsia="宋体" w:hAnsi="宋体" w:cs="宋体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24"/>
                                  <w:szCs w:val="28"/>
                                </w:rPr>
                                <w:t>全过程质量跟踪管理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临床试验质量管理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b/>
                                  <w:bCs/>
                                  <w:sz w:val="24"/>
                                  <w:szCs w:val="24"/>
                                </w:rPr>
                                <w:t>SOP</w:t>
                              </w:r>
                            </w:p>
                            <w:p w:rsidR="00366DBA" w:rsidRDefault="00366DBA">
                              <w:pPr>
                                <w:jc w:val="center"/>
                                <w:rPr>
                                  <w:color w:val="000000" w:themeColor="text1"/>
                                  <w:sz w:val="28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肘形连接符 6"/>
                        <wps:cNvCnPr/>
                        <wps:spPr>
                          <a:xfrm flipV="1">
                            <a:off x="9348" y="3550"/>
                            <a:ext cx="589" cy="4993"/>
                          </a:xfrm>
                          <a:prstGeom prst="bentConnector3">
                            <a:avLst>
                              <a:gd name="adj1" fmla="val 50085"/>
                            </a:avLst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流程图: 过程 11"/>
                        <wps:cNvSpPr/>
                        <wps:spPr>
                          <a:xfrm>
                            <a:off x="12584" y="2466"/>
                            <a:ext cx="5314" cy="2299"/>
                          </a:xfrm>
                          <a:prstGeom prst="flowChartProcess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ind w:firstLineChars="200" w:firstLine="440"/>
                                <w:rPr>
                                  <w:rFonts w:ascii="宋体" w:eastAsia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机构办公室、专业科室负责临床试验的具体组织、协调、实施和质量管理，严格按照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GCP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要求对临床试验的过程进行管理。</w:t>
                              </w:r>
                            </w:p>
                            <w:p w:rsidR="00366DBA" w:rsidRDefault="007E4783">
                              <w:pPr>
                                <w:ind w:firstLineChars="200" w:firstLine="440"/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机构与专业科室制订临床试验制度职责及标准操作规程（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SOP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），研究者履行各自的职责，严格遵循临床试验方案，采用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SOP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，以保证临床试验规范有序。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2" name="直接箭头连接符 12"/>
                        <wps:cNvCnPr>
                          <a:stCxn id="2" idx="3"/>
                          <a:endCxn id="11" idx="1"/>
                        </wps:cNvCnPr>
                        <wps:spPr>
                          <a:xfrm flipV="1">
                            <a:off x="11886" y="3616"/>
                            <a:ext cx="698" cy="12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流程图: 过程 13"/>
                        <wps:cNvSpPr/>
                        <wps:spPr>
                          <a:xfrm>
                            <a:off x="12583" y="4965"/>
                            <a:ext cx="5383" cy="3667"/>
                          </a:xfrm>
                          <a:prstGeom prst="flowChartProcess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ind w:firstLineChars="200" w:firstLine="440"/>
                                <w:rPr>
                                  <w:rFonts w:ascii="宋体" w:eastAsia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机构办公室负责组织所有研究者参加药物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/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医疗器械临床试验质量管理规范（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GCP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）及相关法规的培训，并取得合格证书；同时不定期组织临床试验相关知识的培训，以提高临床试验的水平和能力。</w:t>
                              </w:r>
                            </w:p>
                            <w:p w:rsidR="00366DBA" w:rsidRDefault="007E4783">
                              <w:pPr>
                                <w:ind w:firstLineChars="200" w:firstLine="440"/>
                                <w:rPr>
                                  <w:rFonts w:ascii="宋体" w:eastAsia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专业科室组织本科室所承担的临床试验方案启动和培训，由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PI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、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机构质量管理员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及监查员对参加该试验的研究者进行培训，明确研究者的分工与各自的职责，熟悉临床试验的方案，掌握操作流程，了解试验过程中的关键点，确保临床试验顺利进行。</w:t>
                              </w:r>
                            </w:p>
                            <w:p w:rsidR="00366DBA" w:rsidRDefault="007E4783">
                              <w:pPr>
                                <w:ind w:firstLineChars="200" w:firstLine="440"/>
                                <w:rPr>
                                  <w:rFonts w:ascii="宋体" w:eastAsia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3.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机构质量管理员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不定期对专业组质控员进行质量控制相关培训</w:t>
                              </w:r>
                              <w:r>
                                <w:rPr>
                                  <w:rFonts w:ascii="宋体" w:eastAsia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366D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流程图: 过程 14"/>
                        <wps:cNvSpPr/>
                        <wps:spPr>
                          <a:xfrm>
                            <a:off x="12598" y="8951"/>
                            <a:ext cx="5418" cy="6112"/>
                          </a:xfrm>
                          <a:prstGeom prst="flowChartProcess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机构质量管理员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实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施项目的动态管理，及时协调与解决临床试验中的困难与问题，以保证临床试验的数量、质量与进度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1.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机构质量管理员负责每周跟踪各专业科室每个临床试验项目的筛选、入组、完成例数等试验方案的依从和完成情况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2.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项目启动后，进行试验开展前的质量检查。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3.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机构质量管理员对在</w:t>
                              </w:r>
                              <w:proofErr w:type="gramStart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项目至少在研究早期、中期和后期分别进行质量检查，时间分别在入组第一例受试者后、研究进度达到三分之一时和研究结束前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4.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临床试验结题前，对在</w:t>
                              </w:r>
                              <w:proofErr w:type="gramStart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研</w:t>
                              </w:r>
                              <w:proofErr w:type="gramEnd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项目所有病例进行结题前的终末质量检查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5.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如日常工作中发现某些项目存在较严重问题，可安排有因检查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6.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质量管理员将对既往检查中的问题整改情况进行追踪督导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  <w:p w:rsidR="00366DBA" w:rsidRDefault="007E4783">
                              <w:pPr>
                                <w:pStyle w:val="1"/>
                                <w:ind w:firstLine="440"/>
                                <w:rPr>
                                  <w:rFonts w:ascii="宋体" w:hAnsi="宋体" w:cs="宋体"/>
                                  <w:sz w:val="22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7.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对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CRF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表按不少于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20%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的比例进行抽查，如总例数少于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5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例则全部检查，如在检查中发现较多问题则增加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CRF</w:t>
                              </w:r>
                              <w:proofErr w:type="gramStart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表检查</w:t>
                              </w:r>
                              <w:proofErr w:type="gramEnd"/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数，并注意取证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2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直接箭头连接符 15"/>
                        <wps:cNvCnPr>
                          <a:stCxn id="3" idx="3"/>
                        </wps:cNvCnPr>
                        <wps:spPr>
                          <a:xfrm>
                            <a:off x="11896" y="7290"/>
                            <a:ext cx="703" cy="4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直接箭头连接符 16"/>
                        <wps:cNvCnPr>
                          <a:endCxn id="3" idx="1"/>
                        </wps:cNvCnPr>
                        <wps:spPr>
                          <a:xfrm flipV="1">
                            <a:off x="9649" y="7290"/>
                            <a:ext cx="481" cy="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11937" y="11413"/>
                            <a:ext cx="612" cy="14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肘形连接符 18"/>
                        <wps:cNvCnPr>
                          <a:endCxn id="4" idx="1"/>
                        </wps:cNvCnPr>
                        <wps:spPr>
                          <a:xfrm rot="5400000" flipV="1">
                            <a:off x="8343" y="9810"/>
                            <a:ext cx="2934" cy="354"/>
                          </a:xfrm>
                          <a:prstGeom prst="bentConnector2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" o:spid="_x0000_s1026" style="position:absolute;left:0;text-align:left;margin-left:-59.45pt;margin-top:52.15pt;width:523.35pt;height:629.85pt;z-index:251659264" coordorigin="7549,2466" coordsize="10467,12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流程图: 过程 1" o:spid="_x0000_s1027" type="#_x0000_t109" style="position:absolute;left:7549;top:8309;width:1818;height: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8Tr8A&#10;AADaAAAADwAAAGRycy9kb3ducmV2LnhtbERP32vCMBB+H/g/hBP2NlPXMaSaFimMDfY0V9+P5GyL&#10;zaUmmXb76xdB8On4+H7epprsIM7kQ+9YwXKRgSDWzvTcKmi+355WIEJENjg4JgW/FKAqZw8bLIy7&#10;8Bedd7EVKYRDgQq6GMdCyqA7shgWbiRO3MF5izFB30rj8ZLC7SCfs+xVWuw5NXQ4Ut2RPu5+rAL9&#10;0u/r/DN3tZ5888ceh/f8pNTjfNquQUSa4l18c3+YNB+ur1yvL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9/xOvwAAANoAAAAPAAAAAAAAAAAAAAAAAJgCAABkcnMvZG93bnJl&#10;di54bWxQSwUGAAAAAAQABAD1AAAAhAMAAAAA&#10;" filled="f" fillcolor="#5b9bd5 [3204]" strokecolor="black [3213]" strokeweight="1.5pt">
                  <v:textbox>
                    <w:txbxContent>
                      <w:p w:rsidR="00366DBA" w:rsidRDefault="007E4783">
                        <w:pPr>
                          <w:spacing w:afterLines="50" w:after="156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8"/>
                          </w:rPr>
                          <w:t xml:space="preserve">  </w:t>
                        </w: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8"/>
                          </w:rPr>
                          <w:t>质量管理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临床试验质量管理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SOP</w:t>
                        </w:r>
                      </w:p>
                      <w:p w:rsidR="00366DBA" w:rsidRDefault="00366DBA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流程图: 过程 2" o:spid="_x0000_s1028" type="#_x0000_t109" style="position:absolute;left:9971;top:3303;width:1915;height:6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QPsMA&#10;AADaAAAADwAAAGRycy9kb3ducmV2LnhtbESPQUvDQBSE70L/w/IEb3ZjD0Vit0VKW6p4MSkFb8/s&#10;MxvMvg27zyb+e1cQPA4z8w2z2ky+VxeKqQts4G5egCJugu24NXCq97f3oJIgW+wDk4FvSrBZz65W&#10;WNow8itdKmlVhnAq0YATGUqtU+PIY5qHgTh7HyF6lCxjq23EMcN9rxdFsdQeO84LDgfaOmo+qy9v&#10;4HxYjs9PL7J377vq7N/qYy0xGHNzPT0+gBKa5D/81z5aAwv4vZJvgF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SqQPsMAAADaAAAADwAAAAAAAAAAAAAAAACYAgAAZHJzL2Rv&#10;d25yZXYueG1sUEsFBgAAAAAEAAQA9QAAAIgDAAAAAA==&#10;" filled="f" strokecolor="black [3213]" strokeweight="1.5pt">
                  <v:textbox>
                    <w:txbxContent>
                      <w:p w:rsidR="00366DBA" w:rsidRDefault="007E4783">
                        <w:pPr>
                          <w:spacing w:afterLines="50" w:after="156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4"/>
                          </w:rPr>
                          <w:t>制度质量要求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临床试验质量管理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SOP</w:t>
                        </w:r>
                      </w:p>
                      <w:p w:rsidR="00366DBA" w:rsidRDefault="00366DBA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流程图: 过程 3" o:spid="_x0000_s1029" type="#_x0000_t109" style="position:absolute;left:10130;top:7006;width:1766;height: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1pcMA&#10;AADaAAAADwAAAGRycy9kb3ducmV2LnhtbESPQUvDQBSE74L/YXmCN7tRoUjabZFipYoXk1Lw9sw+&#10;s6HZt2H32cR/7wpCj8PMfMMs15Pv1Yli6gIbuJ0VoIibYDtuDezr7c0DqCTIFvvAZOCHEqxXlxdL&#10;LG0Y+Z1OlbQqQziVaMCJDKXWqXHkMc3CQJy9rxA9Spax1TbimOG+13dFMdceO84LDgfaOGqO1bc3&#10;cHiej68vb7J1n0/VwX/Uu1piMOb6anpcgBKa5Bz+b++sgXv4u5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Y1pcMAAADaAAAADwAAAAAAAAAAAAAAAACYAgAAZHJzL2Rv&#10;d25yZXYueG1sUEsFBgAAAAAEAAQA9QAAAIgDAAAAAA==&#10;" filled="f" strokecolor="black [3213]" strokeweight="1.5pt">
                  <v:textbox>
                    <w:txbxContent>
                      <w:p w:rsidR="00366DBA" w:rsidRDefault="007E4783">
                        <w:pPr>
                          <w:spacing w:afterLines="50" w:after="156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2"/>
                            <w:szCs w:val="24"/>
                          </w:rPr>
                          <w:t>培训质量要求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临床试验质量管理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SOP</w:t>
                        </w:r>
                      </w:p>
                      <w:p w:rsidR="00366DBA" w:rsidRDefault="00366DBA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 id="流程图: 过程 4" o:spid="_x0000_s1030" type="#_x0000_t109" style="position:absolute;left:9987;top:11029;width:1935;height:8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+t0cMA&#10;AADaAAAADwAAAGRycy9kb3ducmV2LnhtbESPQUvDQBSE74L/YXmCN7tRpEjabZFipYoXk1Lw9sw+&#10;s6HZt2H32cR/7wpCj8PMfMMs15Pv1Yli6gIbuJ0VoIibYDtuDezr7c0DqCTIFvvAZOCHEqxXlxdL&#10;LG0Y+Z1OlbQqQziVaMCJDKXWqXHkMc3CQJy9rxA9Spax1TbimOG+13dFMdceO84LDgfaOGqO1bc3&#10;cHiej68vb7J1n0/VwX/Uu1piMOb6anpcgBKa5Bz+b++sgXv4u5JvgF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+t0cMAAADaAAAADwAAAAAAAAAAAAAAAACYAgAAZHJzL2Rv&#10;d25yZXYueG1sUEsFBgAAAAAEAAQA9QAAAIgDAAAAAA==&#10;" filled="f" strokecolor="black [3213]" strokeweight="1.5pt">
                  <v:textbox>
                    <w:txbxContent>
                      <w:p w:rsidR="00366DBA" w:rsidRDefault="007E4783">
                        <w:pPr>
                          <w:spacing w:afterLines="50" w:after="156"/>
                          <w:jc w:val="center"/>
                          <w:rPr>
                            <w:rFonts w:ascii="宋体" w:eastAsia="宋体" w:hAnsi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24"/>
                            <w:szCs w:val="28"/>
                          </w:rPr>
                          <w:t>全过程质量跟踪管理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临床试验质量管理</w:t>
                        </w:r>
                        <w:r>
                          <w:rPr>
                            <w:rFonts w:ascii="宋体" w:eastAsia="宋体" w:hAnsi="宋体" w:cs="宋体" w:hint="eastAsia"/>
                            <w:b/>
                            <w:bCs/>
                            <w:sz w:val="24"/>
                            <w:szCs w:val="24"/>
                          </w:rPr>
                          <w:t>SOP</w:t>
                        </w:r>
                      </w:p>
                      <w:p w:rsidR="00366DBA" w:rsidRDefault="00366DBA">
                        <w:pPr>
                          <w:jc w:val="center"/>
                          <w:rPr>
                            <w:color w:val="000000" w:themeColor="text1"/>
                            <w:sz w:val="28"/>
                            <w:szCs w:val="32"/>
                          </w:rPr>
                        </w:pP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肘形连接符 6" o:spid="_x0000_s1031" type="#_x0000_t34" style="position:absolute;left:9348;top:3550;width:589;height:499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arA8IAAADaAAAADwAAAGRycy9kb3ducmV2LnhtbESPT4vCMBTE74LfITxhb5oqIlqNIu7K&#10;LuxB/ANeH82zqTYvpYm1++03guBxmJnfMItVa0vRUO0LxwqGgwQEceZ0wbmC03Hbn4LwAVlj6ZgU&#10;/JGH1bLbWWCq3YP31BxCLiKEfYoKTAhVKqXPDFn0A1cRR+/iaoshyjqXusZHhNtSjpJkIi0WHBcM&#10;VrQxlN0Od6tAf+1lNkJsZuPT+XerzfV7V3wq9dFr13MQgdrwDr/aP1rBBJ5X4g2Qy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arA8IAAADaAAAADwAAAAAAAAAAAAAA&#10;AAChAgAAZHJzL2Rvd25yZXYueG1sUEsFBgAAAAAEAAQA+QAAAJADAAAAAA==&#10;" adj="10818" strokecolor="black [3213]" strokeweight="1.5pt">
                  <v:stroke endarrow="open"/>
                </v:shape>
                <v:shape id="流程图: 过程 11" o:spid="_x0000_s1032" type="#_x0000_t109" style="position:absolute;left:12584;top:2466;width:5314;height:2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Y5cMA&#10;AADbAAAADwAAAGRycy9kb3ducmV2LnhtbERPS2vCQBC+C/6HZYRepNnYQolpNkGEFg+F1sehx2l2&#10;TKLZ2ZhdNf77bqHgbT6+52TFYFpxod41lhXMohgEcWl1w5WC3fbtMQHhPLLG1jIpuJGDIh+PMky1&#10;vfKaLhtfiRDCLkUFtfddKqUrazLoItsRB25ve4M+wL6SusdrCDetfIrjF2mw4dBQY0fLmsrj5mwU&#10;8ElOf/x2OHx+m69nTj7mt927VuphMixeQXga/F38717pMH8Gf7+EA2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Y5cMAAADbAAAADwAAAAAAAAAAAAAAAACYAgAAZHJzL2Rv&#10;d25yZXYueG1sUEsFBgAAAAAEAAQA9QAAAIgDAAAAAA==&#10;" fillcolor="white [3201]" strokecolor="black [3213]" strokeweight="1.5pt">
                  <v:textbox>
                    <w:txbxContent>
                      <w:p w:rsidR="00366DBA" w:rsidRDefault="007E4783">
                        <w:pPr>
                          <w:ind w:firstLineChars="200" w:firstLine="440"/>
                          <w:rPr>
                            <w:rFonts w:ascii="宋体" w:eastAsia="宋体" w:hAnsi="宋体" w:cs="宋体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1.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机构办公室、专业科室负责临床试验的具体组织、协调、实施和质量管理，严格按照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GCP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要求对临床试验的过程进行管理。</w:t>
                        </w:r>
                      </w:p>
                      <w:p w:rsidR="00366DBA" w:rsidRDefault="007E4783">
                        <w:pPr>
                          <w:ind w:firstLineChars="200" w:firstLine="440"/>
                          <w:rPr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2.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机构与专业科室制订临床试验制度职责及标准操作规程（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SOP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），研究者履行各自的职责，严格遵循临床试验方案，采用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SOP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，以保证临床试验规范有序。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接箭头连接符 12" o:spid="_x0000_s1033" type="#_x0000_t32" style="position:absolute;left:11886;top:3616;width:698;height: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/fsIAAADbAAAADwAAAGRycy9kb3ducmV2LnhtbERPzWrCQBC+C32HZQq96aYpaExdQ38o&#10;2IOHRh9gmh2zwexsyG5MfPtuQfA2H9/vbIrJtuJCvW8cK3heJCCIK6cbrhUcD1/zDIQPyBpbx6Tg&#10;Sh6K7cNsg7l2I//QpQy1iCHsc1RgQuhyKX1lyKJfuI44cifXWwwR9rXUPY4x3LYyTZKltNhwbDDY&#10;0Yeh6lwOVkE2fX5fVzT8vpzWw/qwH9/Px8Qo9fQ4vb2CCDSFu/jm3uk4P4X/X+IBcvs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xb/fsIAAADbAAAADwAAAAAAAAAAAAAA&#10;AAChAgAAZHJzL2Rvd25yZXYueG1sUEsFBgAAAAAEAAQA+QAAAJADAAAAAA==&#10;" strokecolor="black [3213]" strokeweight="1pt">
                  <v:stroke endarrow="open" joinstyle="miter"/>
                </v:shape>
                <v:shape id="流程图: 过程 13" o:spid="_x0000_s1034" type="#_x0000_t109" style="position:absolute;left:12583;top:4965;width:5383;height:3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cjCcEA&#10;AADbAAAADwAAAGRycy9kb3ducmV2LnhtbERPS4vCMBC+C/sfwix4EU1VkG41yiIoHgSfB49jM9t2&#10;t5nUJmr990YQ9jYf33Mms8aU4ka1Kywr6PciEMSp1QVnCo6HRTcG4TyyxtIyKXiQg9n0ozXBRNs7&#10;7+i295kIIewSVJB7XyVSujQng65nK+LA/djaoA+wzqSu8R7CTSkHUTSSBgsODTlWNM8p/dtfjQK+&#10;yM7ZH5rfzclshxyvvx7HpVaq/dl8j0F4avy/+O1e6TB/CK9fwg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nIwnBAAAA2wAAAA8AAAAAAAAAAAAAAAAAmAIAAGRycy9kb3du&#10;cmV2LnhtbFBLBQYAAAAABAAEAPUAAACGAwAAAAA=&#10;" fillcolor="white [3201]" strokecolor="black [3213]" strokeweight="1.5pt">
                  <v:textbox>
                    <w:txbxContent>
                      <w:p w:rsidR="00366DBA" w:rsidRDefault="007E4783">
                        <w:pPr>
                          <w:ind w:firstLineChars="200" w:firstLine="440"/>
                          <w:rPr>
                            <w:rFonts w:ascii="宋体" w:eastAsia="宋体" w:hAnsi="宋体" w:cs="宋体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1.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机构办公室负责组织所有研究者参加药物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/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医疗器械临床试验质量管理规范（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GCP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）及相关法规的培训，并取得合格证书；同时不定期组织临床试验相关知识的培训，以提高临床试验的水平和能力。</w:t>
                        </w:r>
                      </w:p>
                      <w:p w:rsidR="00366DBA" w:rsidRDefault="007E4783">
                        <w:pPr>
                          <w:ind w:firstLineChars="200" w:firstLine="440"/>
                          <w:rPr>
                            <w:rFonts w:ascii="宋体" w:eastAsia="宋体" w:hAnsi="宋体" w:cs="宋体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2.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专业科室组织本科室所承担的临床试验方案启动和培训，由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PI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、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机构质量管理员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及监查员对参加该试验的研究者进行培训，明确研究者的分工与各自的职责，熟悉临床试验的方案，掌握操作流程，了解试验过程中的关键点，确保临床试验顺利进行。</w:t>
                        </w:r>
                      </w:p>
                      <w:p w:rsidR="00366DBA" w:rsidRDefault="007E4783">
                        <w:pPr>
                          <w:ind w:firstLineChars="200" w:firstLine="440"/>
                          <w:rPr>
                            <w:rFonts w:ascii="宋体" w:eastAsia="宋体" w:hAnsi="宋体" w:cs="宋体"/>
                            <w:sz w:val="22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3.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机构质量管理员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不定期对专业组质控员进行质量控制相关培训</w:t>
                        </w:r>
                        <w:r>
                          <w:rPr>
                            <w:rFonts w:ascii="宋体" w:eastAsia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366DBA"/>
                    </w:txbxContent>
                  </v:textbox>
                </v:shape>
                <v:shape id="流程图: 过程 14" o:spid="_x0000_s1035" type="#_x0000_t109" style="position:absolute;left:12598;top:8951;width:5418;height:61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67fcMA&#10;AADbAAAADwAAAGRycy9kb3ducmV2LnhtbERPS2vCQBC+C/6HZQq9iG5ai6TRVUqhxYNQHzl4nGbH&#10;JDU7m2bXJP77bkHwNh/fcxar3lSipcaVlhU8TSIQxJnVJecK0sPHOAbhPLLGyjIpuJKD1XI4WGCi&#10;bcc7avc+FyGEXYIKCu/rREqXFWTQTWxNHLiTbQz6AJtc6ga7EG4q+RxFM2mw5NBQYE3vBWXn/cUo&#10;4F85+vaH/ufraLZTjjev1/RTK/X40L/NQXjq/V18c691mP8C/7+E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67fcMAAADbAAAADwAAAAAAAAAAAAAAAACYAgAAZHJzL2Rv&#10;d25yZXYueG1sUEsFBgAAAAAEAAQA9QAAAIgDAAAAAA==&#10;" fillcolor="white [3201]" strokecolor="black [3213]" strokeweight="1.5pt">
                  <v:textbox>
                    <w:txbxContent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机构质量管理员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实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施项目的动态管理，及时协调与解决临床试验中的困难与问题，以保证临床试验的数量、质量与进度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1.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机构质量管理员负责每周跟踪各专业科室每个临床试验项目的筛选、入组、完成例数等试验方案的依从和完成情况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2.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项目启动后，进行试验开展前的质量检查。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3.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机构质量管理员对在</w:t>
                        </w:r>
                        <w:proofErr w:type="gramStart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研</w:t>
                        </w:r>
                        <w:proofErr w:type="gramEnd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项目至少在研究早期、中期和后期分别进行质量检查，时间分别在入组第一例受试者后、研究进度达到三分之一时和研究结束前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4.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临床试验结题前，对在</w:t>
                        </w:r>
                        <w:proofErr w:type="gramStart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研</w:t>
                        </w:r>
                        <w:proofErr w:type="gramEnd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项目所有病例进行结题前的终末质量检查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5.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如日常工作中发现某些项目存在较严重问题，可安排有因检查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6.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质量管理员将对既往检查中的问题整改情况进行追踪督导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  <w:p w:rsidR="00366DBA" w:rsidRDefault="007E4783">
                        <w:pPr>
                          <w:pStyle w:val="1"/>
                          <w:ind w:firstLine="440"/>
                          <w:rPr>
                            <w:rFonts w:ascii="宋体" w:hAnsi="宋体" w:cs="宋体"/>
                            <w:sz w:val="22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7.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对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CRF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表按不少于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20%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的比例进行抽查，如总例数少于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5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例则全部检查，如在检查中发现较多问题则增加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CRF</w:t>
                        </w:r>
                        <w:proofErr w:type="gramStart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表检查</w:t>
                        </w:r>
                        <w:proofErr w:type="gramEnd"/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数，并注意取证</w:t>
                        </w:r>
                        <w:r>
                          <w:rPr>
                            <w:rFonts w:ascii="宋体" w:hAnsi="宋体" w:cs="宋体" w:hint="eastAsia"/>
                            <w:sz w:val="22"/>
                          </w:rPr>
                          <w:t>。</w:t>
                        </w:r>
                      </w:p>
                    </w:txbxContent>
                  </v:textbox>
                </v:shape>
                <v:shape id="直接箭头连接符 15" o:spid="_x0000_s1036" type="#_x0000_t32" style="position:absolute;left:11896;top:7290;width:703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GrmL0AAADbAAAADwAAAGRycy9kb3ducmV2LnhtbERPSwrCMBDdC94hjOBOUwVFqlFEENy4&#10;8IO4HJuxLTaT2kTb3t4Igrt5vO8sVo0pxJsql1tWMBpGIIgTq3NOFZxP28EMhPPIGgvLpKAlB6tl&#10;t7PAWNuaD/Q++lSEEHYxKsi8L2MpXZKRQTe0JXHg7rYy6AOsUqkrrEO4KeQ4iqbSYM6hIcOSNhkl&#10;j+PLKJD1+Ir5rXzsJ9S229dTX5KRV6rfa9ZzEJ4a/xf/3Dsd5k/g+0s4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hBq5i9AAAA2wAAAA8AAAAAAAAAAAAAAAAAoQIA&#10;AGRycy9kb3ducmV2LnhtbFBLBQYAAAAABAAEAPkAAACLAwAAAAA=&#10;" strokecolor="black [3213]" strokeweight="1pt">
                  <v:stroke endarrow="open" joinstyle="miter"/>
                </v:shape>
                <v:shape id="直接箭头连接符 16" o:spid="_x0000_s1037" type="#_x0000_t32" style="position:absolute;left:9649;top:7290;width:481;height: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0rv8AAAADbAAAADwAAAGRycy9kb3ducmV2LnhtbERPTYvCMBC9C/sfwix401QFla5RVBA8&#10;6EEreJ1tZtuyzaQm0Xb//UYQvM3jfc5i1ZlaPMj5yrKC0TABQZxbXXGh4JLtBnMQPiBrrC2Tgj/y&#10;sFp+9BaYatvyiR7nUIgYwj5FBWUITSqlz0sy6Ie2IY7cj3UGQ4SukNphG8NNLcdJMpUGK44NJTa0&#10;LSn/Pd+NguPmKr9te2v3kxtlZnJw9yqfKdX/7NZfIAJ14S1+ufc6zp/C85d4gFz+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19K7/AAAAA2wAAAA8AAAAAAAAAAAAAAAAA&#10;oQIAAGRycy9kb3ducmV2LnhtbFBLBQYAAAAABAAEAPkAAACOAwAAAAA=&#10;" strokecolor="black [3213]" strokeweight="1.5pt">
                  <v:stroke endarrow="open" joinstyle="miter"/>
                </v:shape>
                <v:shape id="直接箭头连接符 17" o:spid="_x0000_s1038" type="#_x0000_t32" style="position:absolute;left:11937;top:11413;width:612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EH1gMMAAADbAAAADwAAAGRycy9kb3ducmV2LnhtbERP22rCQBB9L/gPywh9qxsLXkjdBBEs&#10;IthSL+DjNDtmg9nZkN2atF/fLQh9m8O5ziLvbS1u1PrKsYLxKAFBXDhdcangeFg/zUH4gKyxdkwK&#10;vslDng0eFphq1/EH3fahFDGEfYoKTAhNKqUvDFn0I9cQR+7iWoshwraUusUuhttaPifJVFqsODYY&#10;bGhlqLjuv6yCVfg8TbZvY9ydXy/vNE+W5mfXKfU47JcvIAL14V98d290nD+Dv1/iATL7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B9YDDAAAA2wAAAA8AAAAAAAAAAAAA&#10;AAAAoQIAAGRycy9kb3ducmV2LnhtbFBLBQYAAAAABAAEAPkAAACRAwAAAAA=&#10;" strokecolor="black [3213]" strokeweight="1.5pt">
                  <v:stroke endarrow="open" joinstyle="miter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肘形连接符 18" o:spid="_x0000_s1039" type="#_x0000_t33" style="position:absolute;left:8343;top:9810;width:2934;height:354;rotation:-9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3desEAAADbAAAADwAAAGRycy9kb3ducmV2LnhtbESPQW/CMAyF70j7D5EncYN01YRQR0Aw&#10;CW1HKPsBVuKl1RqnNKF0/x4fJu1m6z2/93mzm0KnRhpSG9nAy7IARWyja9kb+LocF2tQKSM77CKT&#10;gV9KsNs+zTZYuXjnM4119kpCOFVooMm5r7ROtqGAaRl7YtG+4xAwyzp47Qa8S3jodFkUKx2wZWlo&#10;sKf3huxPfQsGRqv55A9ka1e2pf94XV1Oh6sx8+dp/wYq05T/zX/Xn07wBVZ+kQH09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zLd16wQAAANsAAAAPAAAAAAAAAAAAAAAA&#10;AKECAABkcnMvZG93bnJldi54bWxQSwUGAAAAAAQABAD5AAAAjwMAAAAA&#10;" strokecolor="black [3213]" strokeweight="1.5pt">
                  <v:stroke endarrow="open"/>
                </v:shape>
              </v:group>
            </w:pict>
          </mc:Fallback>
        </mc:AlternateContent>
      </w:r>
      <w:r w:rsidRPr="007E4783">
        <w:rPr>
          <w:rFonts w:asciiTheme="majorEastAsia" w:eastAsiaTheme="majorEastAsia" w:hAnsiTheme="majorEastAsia" w:cs="长城小标宋体" w:hint="eastAsia"/>
          <w:b/>
          <w:bCs/>
          <w:sz w:val="44"/>
          <w:szCs w:val="44"/>
        </w:rPr>
        <w:t>临床试验质量</w:t>
      </w:r>
      <w:r w:rsidRPr="007E4783">
        <w:rPr>
          <w:rFonts w:asciiTheme="majorEastAsia" w:eastAsiaTheme="majorEastAsia" w:hAnsiTheme="majorEastAsia" w:cs="长城小标宋体" w:hint="eastAsia"/>
          <w:b/>
          <w:bCs/>
          <w:sz w:val="44"/>
          <w:szCs w:val="44"/>
        </w:rPr>
        <w:t>管理流程图</w:t>
      </w:r>
      <w:bookmarkStart w:id="0" w:name="_GoBack"/>
      <w:bookmarkEnd w:id="0"/>
    </w:p>
    <w:p w:rsidR="00366DBA" w:rsidRDefault="00366DBA">
      <w:pPr>
        <w:spacing w:afterLines="50" w:after="156"/>
        <w:jc w:val="center"/>
        <w:rPr>
          <w:rFonts w:ascii="宋体" w:eastAsia="宋体" w:hAnsi="宋体" w:cs="宋体"/>
          <w:b/>
          <w:bCs/>
          <w:sz w:val="24"/>
          <w:szCs w:val="24"/>
        </w:rPr>
      </w:pPr>
    </w:p>
    <w:p w:rsidR="00366DBA" w:rsidRDefault="00366DBA"/>
    <w:sectPr w:rsidR="00366D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长城小标宋体">
    <w:altName w:val="MS Mincho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VhZjY4N2Y0ZjY1N2Q3ZDg3ZDE5YWI4OWIyNTMzNjEifQ=="/>
  </w:docVars>
  <w:rsids>
    <w:rsidRoot w:val="4721258C"/>
    <w:rsid w:val="00366DBA"/>
    <w:rsid w:val="007E4783"/>
    <w:rsid w:val="4721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FAD449A-2763-4D45-BFCF-5FE174EAD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艺文儿</dc:creator>
  <cp:lastModifiedBy>王启容</cp:lastModifiedBy>
  <cp:revision>2</cp:revision>
  <dcterms:created xsi:type="dcterms:W3CDTF">2022-11-03T01:04:00Z</dcterms:created>
  <dcterms:modified xsi:type="dcterms:W3CDTF">2022-11-03T01:50:00Z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F924937676954DD3BC2EABCE3321271A</vt:lpwstr>
  </property>
</Properties>
</file>